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wspólnotami mieszkaniowymi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wspólnotami mieszkaniowymi Warszawa - co warto o tym wiedzieć i do kogo zwrócić się o fachową pomoc? Przeczytaj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wspólnotami mieszkaniowymi Warszawa - na co zwrócić uwagę wybierając firmę usługową?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wspólnota mieszkaniowa? Biorą pdo uwagę ustawę z 24 czerwca 1994 roku o własności lokali wskazuje, iż wspólnotę mieszkaniową tworzą wszyscy właściciele, których lokale wchodzą w skład określonej nieruchomości. Na czym zatem polega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wspólnotami mieszkaniowymi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7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Status - specjaliści w zarządzaniu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wspólnotami mieszkaniowymi Warszawa</w:t>
      </w:r>
      <w:r>
        <w:rPr>
          <w:rFonts w:ascii="calibri" w:hAnsi="calibri" w:eastAsia="calibri" w:cs="calibri"/>
          <w:sz w:val="24"/>
          <w:szCs w:val="24"/>
        </w:rPr>
        <w:t xml:space="preserve"> to od 1999 roku specjalność firmy Status. Firma oferuje administrowanie całymi osiedlami i budynkami pozostającymi własnością wspólnot mieszkaniowych.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oferuje także aktywne doradztwo i planowanie działań między innymi ustalenie i wprowadzenie procedur operacyjnych zgodnych z celami właścicieli danych nieruchomości. Status pomaga także w opracowaniu koncepcji działania dostawców usług dla nieruchomości. W katalogu usług firmy status znajdziemy również obsługę finansowo- księgową oraz prawną związaną z działaniem wspólnot mieszkaniowych.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wspólnotami mieszkaniowymi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jeśli interesuje Cie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wspólnotami mieszkaniowymi Warszawa</w:t>
      </w:r>
      <w:r>
        <w:rPr>
          <w:rFonts w:ascii="calibri" w:hAnsi="calibri" w:eastAsia="calibri" w:cs="calibri"/>
          <w:sz w:val="24"/>
          <w:szCs w:val="24"/>
        </w:rPr>
        <w:t xml:space="preserve"> z pewnością warto rozpocząć współpracę z cenioną w branży firmą, któa posiada wieloletnie doświadczenie i niezbędną wiedzę do tego by odpowiednio zarządzać wspólnotami. Jeśli szukasz szczegółowych informacji związanych z działalnością Status, możesz zapoznać się z nimi na oficjalnej stronie przedsiębiorstwa.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2024-05-18T15:05:17+02:00</dcterms:created>
  <dcterms:modified xsi:type="dcterms:W3CDTF">2024-05-18T15:05:17+02:00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