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członka zarządu wspólnoty mieszkaniowej - jak się odbywa?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 dotyczące działania wspólnoty mieszkaniowej. Opisujemy między innymi wybór członka zarządu wspólnoty mieszkaniowej.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odbywa się wybór członka zarządu wspólnoty mieszkaniowej?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Twójej wspólnocie mieszkaniowej nalezy wybrać nowych członków zarządu czy też zarządce? Sprawdź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wybór członka zarządu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we Wspólnocie Mieszkaniowej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zgodnie z ustawą o własności lokali właściciele lokali w dużej Wspólnocie Mieszkaniowej, przy zarządzie właścicielskim, właściciele nieruchomości a jednoczeście członkowie danej Wspólnoty Mieszkaniowej zobligowani są do tego, by podjąć uchwałę o wyznaczeniu jedno- lub kilkuosobowego zarządu? Sam </w:t>
      </w:r>
      <w:r>
        <w:rPr>
          <w:rFonts w:ascii="calibri" w:hAnsi="calibri" w:eastAsia="calibri" w:cs="calibri"/>
          <w:sz w:val="24"/>
          <w:szCs w:val="24"/>
          <w:b/>
        </w:rPr>
        <w:t xml:space="preserve">wybór członka zarządu wspólnoty mieszkaniowej</w:t>
      </w:r>
      <w:r>
        <w:rPr>
          <w:rFonts w:ascii="calibri" w:hAnsi="calibri" w:eastAsia="calibri" w:cs="calibri"/>
          <w:sz w:val="24"/>
          <w:szCs w:val="24"/>
        </w:rPr>
        <w:t xml:space="preserve"> nie jest łatwą sprawą, ponieważ często zdarza się, iż lokatorzy nie są ze sobą zgodny, nawet w tej sprawie.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członka zarządu wspólnoty mieszkaniowej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chcą kandydować do zarządu, muszą być świadome swoich praw i obowiązków oraz robić to w sposób dobrowolny.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Wybór członka zarządu wspólnoty mieszkaniowej</w:t>
      </w:r>
      <w:r>
        <w:rPr>
          <w:rFonts w:ascii="calibri" w:hAnsi="calibri" w:eastAsia="calibri" w:cs="calibri"/>
          <w:sz w:val="24"/>
          <w:szCs w:val="24"/>
        </w:rPr>
        <w:t xml:space="preserve"> moze odbyć się na zebraniu wspólnoty w drodze głosowania. W związku z pandemią, zebranie członków wspólnoty może zostać zorganizowane w formie online. Jeśli szukasz szczegółowych informacji dotyczących wyboru zarządu, zarządcy, zorganizowania spotkania wspólnoty mieszkaniowej czy tez obowiązków i praw właścicieli nieruchomości, odwiedź bloga Status.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wybor-i-rezygnacja-czlonka-zarzadu-wspolnoty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2025-10-20T00:39:04+02:00</dcterms:created>
  <dcterms:modified xsi:type="dcterms:W3CDTF">2025-10-20T00:39:04+02:00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